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15B67" w14:textId="77777777" w:rsidR="00261187" w:rsidRDefault="00261187">
      <w:pPr>
        <w:rPr>
          <w:rFonts w:ascii="Arial" w:hAnsi="Arial" w:cs="Arial"/>
          <w:sz w:val="20"/>
          <w:szCs w:val="20"/>
        </w:rPr>
      </w:pPr>
      <w:r>
        <w:rPr>
          <w:rFonts w:ascii="Arial" w:hAnsi="Arial" w:cs="Arial"/>
          <w:sz w:val="20"/>
          <w:szCs w:val="20"/>
        </w:rPr>
        <w:t xml:space="preserve">Customers needing help with online applications </w:t>
      </w:r>
    </w:p>
    <w:p w14:paraId="5ADC7CD2" w14:textId="74E1C6DA" w:rsidR="00391B7B" w:rsidRDefault="00261187">
      <w:pPr>
        <w:rPr>
          <w:rFonts w:ascii="Arial" w:hAnsi="Arial" w:cs="Arial"/>
          <w:sz w:val="20"/>
          <w:szCs w:val="20"/>
        </w:rPr>
      </w:pPr>
      <w:r>
        <w:rPr>
          <w:rFonts w:ascii="Arial" w:hAnsi="Arial" w:cs="Arial"/>
          <w:sz w:val="20"/>
          <w:szCs w:val="20"/>
        </w:rPr>
        <w:t xml:space="preserve">A: Please refer customers to Maryland Benefits Center 1-833-373-5867, Maryland Hunger Solutions 1-866-821-5552, (southern MD) </w:t>
      </w:r>
      <w:proofErr w:type="spellStart"/>
      <w:r>
        <w:rPr>
          <w:rFonts w:ascii="Arial" w:hAnsi="Arial" w:cs="Arial"/>
          <w:sz w:val="20"/>
          <w:szCs w:val="20"/>
        </w:rPr>
        <w:t>LifeStyles</w:t>
      </w:r>
      <w:proofErr w:type="spellEnd"/>
      <w:r>
        <w:rPr>
          <w:rFonts w:ascii="Arial" w:hAnsi="Arial" w:cs="Arial"/>
          <w:sz w:val="20"/>
          <w:szCs w:val="20"/>
        </w:rPr>
        <w:t xml:space="preserve"> of Southern Maryland 866-293-0623</w:t>
      </w:r>
    </w:p>
    <w:p w14:paraId="260DB74B" w14:textId="14127B03" w:rsidR="00D42ED1" w:rsidRPr="00D42ED1" w:rsidRDefault="00D42ED1" w:rsidP="00D42ED1">
      <w:pPr>
        <w:spacing w:before="75" w:after="300" w:line="240" w:lineRule="auto"/>
        <w:outlineLvl w:val="0"/>
        <w:rPr>
          <w:rFonts w:ascii="Arial" w:eastAsia="Times New Roman" w:hAnsi="Arial" w:cs="Arial"/>
          <w:b/>
          <w:bCs/>
          <w:color w:val="000000"/>
          <w:kern w:val="36"/>
          <w:sz w:val="24"/>
          <w:szCs w:val="24"/>
        </w:rPr>
      </w:pPr>
      <w:hyperlink r:id="rId5" w:history="1">
        <w:r w:rsidRPr="00D42ED1">
          <w:rPr>
            <w:rStyle w:val="Hyperlink"/>
            <w:rFonts w:ascii="Arial" w:eastAsia="Times New Roman" w:hAnsi="Arial" w:cs="Arial"/>
            <w:b/>
            <w:bCs/>
            <w:kern w:val="36"/>
            <w:sz w:val="24"/>
            <w:szCs w:val="24"/>
          </w:rPr>
          <w:t>https://www.baltimorecountymd.gov/News/BaltimoreCountyNow/baltimore-county-offers-expanded-food-distribution-for-older-adults</w:t>
        </w:r>
      </w:hyperlink>
    </w:p>
    <w:p w14:paraId="57A71292" w14:textId="2FA14D31" w:rsidR="00D42ED1" w:rsidRPr="00D42ED1" w:rsidRDefault="00D42ED1" w:rsidP="00D42ED1">
      <w:pPr>
        <w:spacing w:after="0" w:line="240" w:lineRule="auto"/>
        <w:rPr>
          <w:rFonts w:ascii="Arial" w:eastAsia="Times New Roman" w:hAnsi="Arial" w:cs="Arial"/>
          <w:color w:val="000000"/>
        </w:rPr>
      </w:pPr>
    </w:p>
    <w:p w14:paraId="3F804BFF" w14:textId="77777777" w:rsidR="00D42ED1" w:rsidRPr="00D42ED1" w:rsidRDefault="00D42ED1" w:rsidP="00D42ED1">
      <w:pPr>
        <w:spacing w:after="0" w:line="240" w:lineRule="auto"/>
        <w:rPr>
          <w:rFonts w:ascii="Arial" w:eastAsia="Times New Roman" w:hAnsi="Arial" w:cs="Arial"/>
          <w:color w:val="000000"/>
        </w:rPr>
      </w:pPr>
      <w:r w:rsidRPr="00D42ED1">
        <w:rPr>
          <w:rFonts w:ascii="Arial" w:eastAsia="Times New Roman" w:hAnsi="Arial" w:cs="Arial"/>
          <w:color w:val="000000"/>
        </w:rPr>
        <w:t>Title: Baltimore County Offers Expanded Food Distribution for Older Adults</w:t>
      </w:r>
    </w:p>
    <w:p w14:paraId="19650A26" w14:textId="32262A0E" w:rsidR="00D42ED1" w:rsidRPr="00D42ED1" w:rsidRDefault="00D42ED1" w:rsidP="00D42ED1">
      <w:pPr>
        <w:spacing w:after="0" w:line="240" w:lineRule="auto"/>
        <w:rPr>
          <w:rFonts w:ascii="Arial" w:eastAsia="Times New Roman" w:hAnsi="Arial" w:cs="Arial"/>
          <w:color w:val="000000"/>
        </w:rPr>
      </w:pPr>
      <w:bookmarkStart w:id="0" w:name="_GoBack"/>
      <w:bookmarkEnd w:id="0"/>
    </w:p>
    <w:p w14:paraId="54431F42" w14:textId="77777777" w:rsidR="00D42ED1" w:rsidRPr="00D42ED1" w:rsidRDefault="00D42ED1" w:rsidP="00D42ED1">
      <w:pPr>
        <w:spacing w:before="75" w:after="300" w:line="240" w:lineRule="auto"/>
        <w:outlineLvl w:val="1"/>
        <w:rPr>
          <w:rFonts w:ascii="Arial" w:eastAsia="Times New Roman" w:hAnsi="Arial" w:cs="Arial"/>
          <w:b/>
          <w:bCs/>
          <w:color w:val="000000"/>
          <w:sz w:val="29"/>
          <w:szCs w:val="29"/>
        </w:rPr>
      </w:pPr>
      <w:r w:rsidRPr="00D42ED1">
        <w:rPr>
          <w:rFonts w:ascii="Arial" w:eastAsia="Times New Roman" w:hAnsi="Arial" w:cs="Arial"/>
          <w:b/>
          <w:bCs/>
          <w:color w:val="000000"/>
          <w:sz w:val="29"/>
          <w:szCs w:val="29"/>
        </w:rPr>
        <w:t>Food Insecurity Growing Risk for Seniors During COVID-19 Pandemic</w:t>
      </w:r>
    </w:p>
    <w:p w14:paraId="79086E8E" w14:textId="77777777" w:rsidR="00D42ED1" w:rsidRPr="00D42ED1" w:rsidRDefault="00D42ED1" w:rsidP="00D42ED1">
      <w:pPr>
        <w:spacing w:before="100" w:beforeAutospacing="1" w:after="100" w:afterAutospacing="1" w:line="240" w:lineRule="auto"/>
        <w:rPr>
          <w:rFonts w:ascii="Arial" w:eastAsia="Times New Roman" w:hAnsi="Arial" w:cs="Arial"/>
          <w:color w:val="000000"/>
        </w:rPr>
      </w:pPr>
      <w:r w:rsidRPr="00D42ED1">
        <w:rPr>
          <w:rFonts w:ascii="Arial" w:eastAsia="Times New Roman" w:hAnsi="Arial" w:cs="Arial"/>
          <w:color w:val="000000"/>
        </w:rPr>
        <w:t>Under this new program, each box of food will include three meals and a snack for six days.</w:t>
      </w:r>
    </w:p>
    <w:p w14:paraId="538634B9" w14:textId="77777777" w:rsidR="00D42ED1" w:rsidRPr="00D42ED1" w:rsidRDefault="00D42ED1" w:rsidP="00D42ED1">
      <w:pPr>
        <w:spacing w:before="100" w:beforeAutospacing="1" w:after="100" w:afterAutospacing="1" w:line="240" w:lineRule="auto"/>
        <w:rPr>
          <w:rFonts w:ascii="Arial" w:eastAsia="Times New Roman" w:hAnsi="Arial" w:cs="Arial"/>
          <w:color w:val="000000"/>
        </w:rPr>
      </w:pPr>
      <w:r w:rsidRPr="00D42ED1">
        <w:rPr>
          <w:rFonts w:ascii="Arial" w:eastAsia="Times New Roman" w:hAnsi="Arial" w:cs="Arial"/>
          <w:color w:val="000000"/>
        </w:rPr>
        <w:t>“When combined according to the directions, each meal meets the nutritional requirements for adults age 60 and older,” said Jill Hall, Chief of the Division of Senior Centers and Community Services.</w:t>
      </w:r>
    </w:p>
    <w:p w14:paraId="5EA16FDA" w14:textId="77777777" w:rsidR="00D42ED1" w:rsidRPr="00D42ED1" w:rsidRDefault="00D42ED1" w:rsidP="00D42ED1">
      <w:pPr>
        <w:spacing w:before="100" w:beforeAutospacing="1" w:after="100" w:afterAutospacing="1" w:line="240" w:lineRule="auto"/>
        <w:rPr>
          <w:rFonts w:ascii="Arial" w:eastAsia="Times New Roman" w:hAnsi="Arial" w:cs="Arial"/>
          <w:color w:val="000000"/>
        </w:rPr>
      </w:pPr>
      <w:r w:rsidRPr="00D42ED1">
        <w:rPr>
          <w:rFonts w:ascii="Arial" w:eastAsia="Times New Roman" w:hAnsi="Arial" w:cs="Arial"/>
          <w:color w:val="000000"/>
        </w:rPr>
        <w:t>Boxes will be distributed </w:t>
      </w:r>
      <w:r w:rsidRPr="00D42ED1">
        <w:rPr>
          <w:rFonts w:ascii="Arial" w:eastAsia="Times New Roman" w:hAnsi="Arial" w:cs="Arial"/>
          <w:b/>
          <w:bCs/>
          <w:color w:val="000000"/>
        </w:rPr>
        <w:t>by appointment only</w:t>
      </w:r>
      <w:r w:rsidRPr="00D42ED1">
        <w:rPr>
          <w:rFonts w:ascii="Arial" w:eastAsia="Times New Roman" w:hAnsi="Arial" w:cs="Arial"/>
          <w:color w:val="000000"/>
        </w:rPr>
        <w:t> at three senior center locations in three different regions of the County:</w:t>
      </w:r>
    </w:p>
    <w:p w14:paraId="724CE572" w14:textId="77777777" w:rsidR="00D42ED1" w:rsidRPr="00D42ED1" w:rsidRDefault="00D42ED1" w:rsidP="00D42ED1">
      <w:pPr>
        <w:numPr>
          <w:ilvl w:val="0"/>
          <w:numId w:val="1"/>
        </w:numPr>
        <w:spacing w:before="100" w:beforeAutospacing="1" w:after="100" w:afterAutospacing="1" w:line="240" w:lineRule="auto"/>
        <w:rPr>
          <w:rFonts w:ascii="Arial" w:eastAsia="Times New Roman" w:hAnsi="Arial" w:cs="Arial"/>
          <w:color w:val="000000"/>
        </w:rPr>
      </w:pPr>
      <w:r w:rsidRPr="00D42ED1">
        <w:rPr>
          <w:rFonts w:ascii="Arial" w:eastAsia="Times New Roman" w:hAnsi="Arial" w:cs="Arial"/>
          <w:b/>
          <w:bCs/>
          <w:color w:val="000000"/>
        </w:rPr>
        <w:t>West</w:t>
      </w:r>
      <w:r w:rsidRPr="00D42ED1">
        <w:rPr>
          <w:rFonts w:ascii="Arial" w:eastAsia="Times New Roman" w:hAnsi="Arial" w:cs="Arial"/>
          <w:color w:val="000000"/>
        </w:rPr>
        <w:br/>
        <w:t>Tuesday, May 12</w:t>
      </w:r>
      <w:r w:rsidRPr="00D42ED1">
        <w:rPr>
          <w:rFonts w:ascii="Arial" w:eastAsia="Times New Roman" w:hAnsi="Arial" w:cs="Arial"/>
          <w:color w:val="000000"/>
        </w:rPr>
        <w:br/>
        <w:t>10 a.m. to Noon </w:t>
      </w:r>
      <w:r w:rsidRPr="00D42ED1">
        <w:rPr>
          <w:rFonts w:ascii="Arial" w:eastAsia="Times New Roman" w:hAnsi="Arial" w:cs="Arial"/>
          <w:color w:val="000000"/>
        </w:rPr>
        <w:br/>
        <w:t>Liberty Senior Center</w:t>
      </w:r>
      <w:r w:rsidRPr="00D42ED1">
        <w:rPr>
          <w:rFonts w:ascii="Arial" w:eastAsia="Times New Roman" w:hAnsi="Arial" w:cs="Arial"/>
          <w:color w:val="000000"/>
        </w:rPr>
        <w:br/>
      </w:r>
      <w:hyperlink r:id="rId6" w:history="1">
        <w:r w:rsidRPr="00D42ED1">
          <w:rPr>
            <w:rFonts w:ascii="Arial" w:eastAsia="Times New Roman" w:hAnsi="Arial" w:cs="Arial"/>
            <w:color w:val="0000FF"/>
            <w:u w:val="single"/>
          </w:rPr>
          <w:t>3525 Resource Drive, Randallstown, Maryland 21133</w:t>
        </w:r>
      </w:hyperlink>
    </w:p>
    <w:p w14:paraId="0B0B2BCC" w14:textId="77777777" w:rsidR="00D42ED1" w:rsidRPr="00D42ED1" w:rsidRDefault="00D42ED1" w:rsidP="00D42ED1">
      <w:pPr>
        <w:numPr>
          <w:ilvl w:val="0"/>
          <w:numId w:val="1"/>
        </w:numPr>
        <w:spacing w:before="100" w:beforeAutospacing="1" w:after="100" w:afterAutospacing="1" w:line="240" w:lineRule="auto"/>
        <w:rPr>
          <w:rFonts w:ascii="Arial" w:eastAsia="Times New Roman" w:hAnsi="Arial" w:cs="Arial"/>
          <w:color w:val="000000"/>
        </w:rPr>
      </w:pPr>
      <w:r w:rsidRPr="00D42ED1">
        <w:rPr>
          <w:rFonts w:ascii="Arial" w:eastAsia="Times New Roman" w:hAnsi="Arial" w:cs="Arial"/>
          <w:b/>
          <w:bCs/>
          <w:color w:val="000000"/>
        </w:rPr>
        <w:t>North </w:t>
      </w:r>
      <w:r w:rsidRPr="00D42ED1">
        <w:rPr>
          <w:rFonts w:ascii="Arial" w:eastAsia="Times New Roman" w:hAnsi="Arial" w:cs="Arial"/>
          <w:color w:val="000000"/>
        </w:rPr>
        <w:br/>
        <w:t>Tuesday, May 12</w:t>
      </w:r>
      <w:r w:rsidRPr="00D42ED1">
        <w:rPr>
          <w:rFonts w:ascii="Arial" w:eastAsia="Times New Roman" w:hAnsi="Arial" w:cs="Arial"/>
          <w:color w:val="000000"/>
        </w:rPr>
        <w:br/>
        <w:t>10 a.m. to Noon</w:t>
      </w:r>
      <w:r w:rsidRPr="00D42ED1">
        <w:rPr>
          <w:rFonts w:ascii="Arial" w:eastAsia="Times New Roman" w:hAnsi="Arial" w:cs="Arial"/>
          <w:color w:val="000000"/>
        </w:rPr>
        <w:br/>
        <w:t>Parkville Senior Center</w:t>
      </w:r>
      <w:r w:rsidRPr="00D42ED1">
        <w:rPr>
          <w:rFonts w:ascii="Arial" w:eastAsia="Times New Roman" w:hAnsi="Arial" w:cs="Arial"/>
          <w:color w:val="000000"/>
        </w:rPr>
        <w:br/>
      </w:r>
      <w:hyperlink r:id="rId7" w:history="1">
        <w:r w:rsidRPr="00D42ED1">
          <w:rPr>
            <w:rFonts w:ascii="Arial" w:eastAsia="Times New Roman" w:hAnsi="Arial" w:cs="Arial"/>
            <w:color w:val="0000FF"/>
            <w:u w:val="single"/>
          </w:rPr>
          <w:t>8601 Harford Road, Parkville, Maryland 21234</w:t>
        </w:r>
      </w:hyperlink>
    </w:p>
    <w:p w14:paraId="469BDB72" w14:textId="77777777" w:rsidR="00D42ED1" w:rsidRPr="00D42ED1" w:rsidRDefault="00D42ED1" w:rsidP="00D42ED1">
      <w:pPr>
        <w:numPr>
          <w:ilvl w:val="0"/>
          <w:numId w:val="1"/>
        </w:numPr>
        <w:spacing w:before="100" w:beforeAutospacing="1" w:after="100" w:afterAutospacing="1" w:line="240" w:lineRule="auto"/>
        <w:rPr>
          <w:rFonts w:ascii="Arial" w:eastAsia="Times New Roman" w:hAnsi="Arial" w:cs="Arial"/>
          <w:color w:val="000000"/>
        </w:rPr>
      </w:pPr>
      <w:r w:rsidRPr="00D42ED1">
        <w:rPr>
          <w:rFonts w:ascii="Arial" w:eastAsia="Times New Roman" w:hAnsi="Arial" w:cs="Arial"/>
          <w:b/>
          <w:bCs/>
          <w:color w:val="000000"/>
        </w:rPr>
        <w:t>East</w:t>
      </w:r>
      <w:r w:rsidRPr="00D42ED1">
        <w:rPr>
          <w:rFonts w:ascii="Arial" w:eastAsia="Times New Roman" w:hAnsi="Arial" w:cs="Arial"/>
          <w:color w:val="000000"/>
        </w:rPr>
        <w:br/>
        <w:t>Thursday, May 14</w:t>
      </w:r>
      <w:r w:rsidRPr="00D42ED1">
        <w:rPr>
          <w:rFonts w:ascii="Arial" w:eastAsia="Times New Roman" w:hAnsi="Arial" w:cs="Arial"/>
          <w:color w:val="000000"/>
        </w:rPr>
        <w:br/>
        <w:t>10 a.m. to Noon </w:t>
      </w:r>
      <w:r w:rsidRPr="00D42ED1">
        <w:rPr>
          <w:rFonts w:ascii="Arial" w:eastAsia="Times New Roman" w:hAnsi="Arial" w:cs="Arial"/>
          <w:color w:val="000000"/>
        </w:rPr>
        <w:br/>
      </w:r>
      <w:proofErr w:type="spellStart"/>
      <w:r w:rsidRPr="00D42ED1">
        <w:rPr>
          <w:rFonts w:ascii="Arial" w:eastAsia="Times New Roman" w:hAnsi="Arial" w:cs="Arial"/>
          <w:color w:val="000000"/>
        </w:rPr>
        <w:t>Ateaze</w:t>
      </w:r>
      <w:proofErr w:type="spellEnd"/>
      <w:r w:rsidRPr="00D42ED1">
        <w:rPr>
          <w:rFonts w:ascii="Arial" w:eastAsia="Times New Roman" w:hAnsi="Arial" w:cs="Arial"/>
          <w:color w:val="000000"/>
        </w:rPr>
        <w:t xml:space="preserve"> Senior Center</w:t>
      </w:r>
      <w:r w:rsidRPr="00D42ED1">
        <w:rPr>
          <w:rFonts w:ascii="Arial" w:eastAsia="Times New Roman" w:hAnsi="Arial" w:cs="Arial"/>
          <w:color w:val="000000"/>
        </w:rPr>
        <w:br/>
      </w:r>
      <w:hyperlink r:id="rId8" w:history="1">
        <w:r w:rsidRPr="00D42ED1">
          <w:rPr>
            <w:rFonts w:ascii="Arial" w:eastAsia="Times New Roman" w:hAnsi="Arial" w:cs="Arial"/>
            <w:color w:val="0000FF"/>
            <w:u w:val="single"/>
          </w:rPr>
          <w:t>7401 Holabird Avenue, Dundalk, Maryland 21222</w:t>
        </w:r>
      </w:hyperlink>
    </w:p>
    <w:p w14:paraId="643E6FF1" w14:textId="77777777" w:rsidR="00D42ED1" w:rsidRPr="00D42ED1" w:rsidRDefault="00D42ED1" w:rsidP="00D42ED1">
      <w:pPr>
        <w:spacing w:before="100" w:beforeAutospacing="1" w:after="100" w:afterAutospacing="1" w:line="240" w:lineRule="auto"/>
        <w:rPr>
          <w:rFonts w:ascii="Arial" w:eastAsia="Times New Roman" w:hAnsi="Arial" w:cs="Arial"/>
          <w:color w:val="000000"/>
        </w:rPr>
      </w:pPr>
      <w:r w:rsidRPr="00D42ED1">
        <w:rPr>
          <w:rFonts w:ascii="Arial" w:eastAsia="Times New Roman" w:hAnsi="Arial" w:cs="Arial"/>
          <w:color w:val="000000"/>
        </w:rPr>
        <w:t>Baltimore County residents over 60 years of age should call 410-887-2040 to schedule their pick-up date, time and location. Only individuals with appointments will receive a box of food. During the appointment, individuals will be asked to show proof of age through their BCDA Senior Center Membership Card or other identification.</w:t>
      </w:r>
    </w:p>
    <w:p w14:paraId="4A594DFC" w14:textId="77777777" w:rsidR="00D42ED1" w:rsidRPr="00D42ED1" w:rsidRDefault="00D42ED1" w:rsidP="00D42ED1">
      <w:pPr>
        <w:spacing w:before="100" w:beforeAutospacing="1" w:after="100" w:afterAutospacing="1" w:line="240" w:lineRule="auto"/>
        <w:rPr>
          <w:rFonts w:ascii="Arial" w:eastAsia="Times New Roman" w:hAnsi="Arial" w:cs="Arial"/>
          <w:color w:val="000000"/>
        </w:rPr>
      </w:pPr>
      <w:r w:rsidRPr="00D42ED1">
        <w:rPr>
          <w:rFonts w:ascii="Arial" w:eastAsia="Times New Roman" w:hAnsi="Arial" w:cs="Arial"/>
          <w:color w:val="000000"/>
        </w:rPr>
        <w:t>Anyone unable to travel to these locations should contact Maryland Access Point (MAP) at 410-887-2594 to discuss other food options with the MAP staff.</w:t>
      </w:r>
    </w:p>
    <w:p w14:paraId="5F11A9CA" w14:textId="3286E978" w:rsidR="00D42ED1" w:rsidRDefault="00D42ED1" w:rsidP="00D42ED1">
      <w:pPr>
        <w:spacing w:before="100" w:beforeAutospacing="1" w:after="100" w:afterAutospacing="1" w:line="240" w:lineRule="auto"/>
        <w:rPr>
          <w:rFonts w:ascii="Arial" w:eastAsia="Times New Roman" w:hAnsi="Arial" w:cs="Arial"/>
          <w:color w:val="000000"/>
        </w:rPr>
      </w:pPr>
      <w:r w:rsidRPr="00D42ED1">
        <w:rPr>
          <w:rFonts w:ascii="Arial" w:eastAsia="Times New Roman" w:hAnsi="Arial" w:cs="Arial"/>
          <w:color w:val="000000"/>
        </w:rPr>
        <w:t>The Department of Aging plans to continue to provide meals through the end of June, or until the senior centers reopen to the public, whichever comes first.</w:t>
      </w:r>
    </w:p>
    <w:p w14:paraId="7CB761A1" w14:textId="77777777" w:rsidR="00D42ED1" w:rsidRPr="00D42ED1" w:rsidRDefault="00D42ED1" w:rsidP="00D42ED1">
      <w:pPr>
        <w:spacing w:before="100" w:beforeAutospacing="1" w:after="100" w:afterAutospacing="1" w:line="240" w:lineRule="auto"/>
        <w:rPr>
          <w:rFonts w:ascii="Arial" w:eastAsia="Times New Roman" w:hAnsi="Arial" w:cs="Arial"/>
          <w:color w:val="000000"/>
        </w:rPr>
      </w:pPr>
    </w:p>
    <w:p w14:paraId="3247D44F" w14:textId="77777777" w:rsidR="00D42ED1" w:rsidRDefault="00D42ED1">
      <w:pPr>
        <w:rPr>
          <w:rFonts w:ascii="Arial" w:eastAsia="Times New Roman" w:hAnsi="Arial" w:cs="Arial"/>
          <w:b/>
          <w:bCs/>
          <w:color w:val="000000"/>
          <w:sz w:val="29"/>
          <w:szCs w:val="29"/>
        </w:rPr>
      </w:pPr>
      <w:r>
        <w:rPr>
          <w:rFonts w:ascii="Arial" w:eastAsia="Times New Roman" w:hAnsi="Arial" w:cs="Arial"/>
          <w:b/>
          <w:bCs/>
          <w:color w:val="000000"/>
          <w:sz w:val="29"/>
          <w:szCs w:val="29"/>
        </w:rPr>
        <w:br w:type="page"/>
      </w:r>
    </w:p>
    <w:p w14:paraId="487102D8" w14:textId="77777777" w:rsidR="00D42ED1" w:rsidRDefault="00D42ED1">
      <w:pPr>
        <w:rPr>
          <w:rFonts w:ascii="Arial" w:eastAsia="Times New Roman" w:hAnsi="Arial" w:cs="Arial"/>
          <w:b/>
          <w:bCs/>
          <w:color w:val="000000"/>
          <w:sz w:val="29"/>
          <w:szCs w:val="29"/>
        </w:rPr>
      </w:pPr>
      <w:r>
        <w:rPr>
          <w:rFonts w:ascii="Arial" w:eastAsia="Times New Roman" w:hAnsi="Arial" w:cs="Arial"/>
          <w:b/>
          <w:bCs/>
          <w:color w:val="000000"/>
          <w:sz w:val="29"/>
          <w:szCs w:val="29"/>
        </w:rPr>
        <w:lastRenderedPageBreak/>
        <w:br w:type="page"/>
      </w:r>
    </w:p>
    <w:p w14:paraId="5CD0A80C" w14:textId="08A8A28F" w:rsidR="00D42ED1" w:rsidRPr="00D42ED1" w:rsidRDefault="00D42ED1" w:rsidP="00D42ED1">
      <w:pPr>
        <w:spacing w:before="75" w:after="300" w:line="240" w:lineRule="auto"/>
        <w:outlineLvl w:val="1"/>
        <w:rPr>
          <w:rFonts w:ascii="Arial" w:eastAsia="Times New Roman" w:hAnsi="Arial" w:cs="Arial"/>
          <w:b/>
          <w:bCs/>
          <w:color w:val="000000"/>
          <w:sz w:val="29"/>
          <w:szCs w:val="29"/>
        </w:rPr>
      </w:pPr>
      <w:r w:rsidRPr="00D42ED1">
        <w:rPr>
          <w:rFonts w:ascii="Arial" w:eastAsia="Times New Roman" w:hAnsi="Arial" w:cs="Arial"/>
          <w:b/>
          <w:bCs/>
          <w:color w:val="000000"/>
          <w:sz w:val="29"/>
          <w:szCs w:val="29"/>
        </w:rPr>
        <w:lastRenderedPageBreak/>
        <w:t>Additional Food Resources</w:t>
      </w:r>
    </w:p>
    <w:p w14:paraId="4BCBCF17" w14:textId="77777777" w:rsidR="00D42ED1" w:rsidRPr="00D42ED1" w:rsidRDefault="00D42ED1" w:rsidP="00D42ED1">
      <w:pPr>
        <w:spacing w:before="100" w:beforeAutospacing="1" w:after="100" w:afterAutospacing="1" w:line="240" w:lineRule="auto"/>
        <w:rPr>
          <w:rFonts w:ascii="Arial" w:eastAsia="Times New Roman" w:hAnsi="Arial" w:cs="Arial"/>
          <w:color w:val="000000"/>
        </w:rPr>
      </w:pPr>
      <w:r w:rsidRPr="00D42ED1">
        <w:rPr>
          <w:rFonts w:ascii="Arial" w:eastAsia="Times New Roman" w:hAnsi="Arial" w:cs="Arial"/>
          <w:color w:val="000000"/>
        </w:rPr>
        <w:t>For younger residents, Baltimore County continues to offer other resources for grocery and produce. </w:t>
      </w:r>
      <w:hyperlink r:id="rId9" w:history="1">
        <w:r w:rsidRPr="00D42ED1">
          <w:rPr>
            <w:rFonts w:ascii="Arial" w:eastAsia="Times New Roman" w:hAnsi="Arial" w:cs="Arial"/>
            <w:color w:val="0000FF"/>
            <w:u w:val="single"/>
          </w:rPr>
          <w:t>Find more information</w:t>
        </w:r>
      </w:hyperlink>
      <w:r w:rsidRPr="00D42ED1">
        <w:rPr>
          <w:rFonts w:ascii="Arial" w:eastAsia="Times New Roman" w:hAnsi="Arial" w:cs="Arial"/>
          <w:color w:val="000000"/>
        </w:rPr>
        <w:t>.</w:t>
      </w:r>
    </w:p>
    <w:p w14:paraId="149683D2" w14:textId="77777777" w:rsidR="00D42ED1" w:rsidRDefault="00D42ED1"/>
    <w:sectPr w:rsidR="00D4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680"/>
    <w:multiLevelType w:val="multilevel"/>
    <w:tmpl w:val="C34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87"/>
    <w:rsid w:val="00261187"/>
    <w:rsid w:val="00391B7B"/>
    <w:rsid w:val="00D4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D1BB"/>
  <w15:chartTrackingRefBased/>
  <w15:docId w15:val="{393D1001-5C72-4A13-928E-8CD144ED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ED1"/>
    <w:rPr>
      <w:color w:val="0563C1" w:themeColor="hyperlink"/>
      <w:u w:val="single"/>
    </w:rPr>
  </w:style>
  <w:style w:type="character" w:styleId="UnresolvedMention">
    <w:name w:val="Unresolved Mention"/>
    <w:basedOn w:val="DefaultParagraphFont"/>
    <w:uiPriority w:val="99"/>
    <w:semiHidden/>
    <w:unhideWhenUsed/>
    <w:rsid w:val="00D42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72621">
      <w:bodyDiv w:val="1"/>
      <w:marLeft w:val="0"/>
      <w:marRight w:val="0"/>
      <w:marTop w:val="0"/>
      <w:marBottom w:val="0"/>
      <w:divBdr>
        <w:top w:val="none" w:sz="0" w:space="0" w:color="auto"/>
        <w:left w:val="none" w:sz="0" w:space="0" w:color="auto"/>
        <w:bottom w:val="none" w:sz="0" w:space="0" w:color="auto"/>
        <w:right w:val="none" w:sz="0" w:space="0" w:color="auto"/>
      </w:divBdr>
      <w:divsChild>
        <w:div w:id="327100099">
          <w:marLeft w:val="0"/>
          <w:marRight w:val="0"/>
          <w:marTop w:val="0"/>
          <w:marBottom w:val="0"/>
          <w:divBdr>
            <w:top w:val="none" w:sz="0" w:space="0" w:color="auto"/>
            <w:left w:val="none" w:sz="0" w:space="0" w:color="auto"/>
            <w:bottom w:val="none" w:sz="0" w:space="0" w:color="auto"/>
            <w:right w:val="none" w:sz="0" w:space="0" w:color="auto"/>
          </w:divBdr>
          <w:divsChild>
            <w:div w:id="932129495">
              <w:marLeft w:val="0"/>
              <w:marRight w:val="0"/>
              <w:marTop w:val="0"/>
              <w:marBottom w:val="0"/>
              <w:divBdr>
                <w:top w:val="none" w:sz="0" w:space="0" w:color="auto"/>
                <w:left w:val="none" w:sz="0" w:space="0" w:color="auto"/>
                <w:bottom w:val="none" w:sz="0" w:space="0" w:color="auto"/>
                <w:right w:val="none" w:sz="0" w:space="0" w:color="auto"/>
              </w:divBdr>
            </w:div>
            <w:div w:id="115370922">
              <w:marLeft w:val="0"/>
              <w:marRight w:val="0"/>
              <w:marTop w:val="0"/>
              <w:marBottom w:val="0"/>
              <w:divBdr>
                <w:top w:val="none" w:sz="0" w:space="0" w:color="auto"/>
                <w:left w:val="none" w:sz="0" w:space="0" w:color="auto"/>
                <w:bottom w:val="none" w:sz="0" w:space="0" w:color="auto"/>
                <w:right w:val="none" w:sz="0" w:space="0" w:color="auto"/>
              </w:divBdr>
            </w:div>
          </w:divsChild>
        </w:div>
        <w:div w:id="1979257412">
          <w:marLeft w:val="0"/>
          <w:marRight w:val="0"/>
          <w:marTop w:val="0"/>
          <w:marBottom w:val="0"/>
          <w:divBdr>
            <w:top w:val="none" w:sz="0" w:space="0" w:color="auto"/>
            <w:left w:val="none" w:sz="0" w:space="0" w:color="auto"/>
            <w:bottom w:val="none" w:sz="0" w:space="0" w:color="auto"/>
            <w:right w:val="none" w:sz="0" w:space="0" w:color="auto"/>
          </w:divBdr>
          <w:divsChild>
            <w:div w:id="493032175">
              <w:marLeft w:val="0"/>
              <w:marRight w:val="0"/>
              <w:marTop w:val="0"/>
              <w:marBottom w:val="0"/>
              <w:divBdr>
                <w:top w:val="none" w:sz="0" w:space="0" w:color="auto"/>
                <w:left w:val="none" w:sz="0" w:space="0" w:color="auto"/>
                <w:bottom w:val="none" w:sz="0" w:space="0" w:color="auto"/>
                <w:right w:val="none" w:sz="0" w:space="0" w:color="auto"/>
              </w:divBdr>
              <w:divsChild>
                <w:div w:id="281306665">
                  <w:marLeft w:val="0"/>
                  <w:marRight w:val="0"/>
                  <w:marTop w:val="0"/>
                  <w:marBottom w:val="0"/>
                  <w:divBdr>
                    <w:top w:val="none" w:sz="0" w:space="0" w:color="auto"/>
                    <w:left w:val="none" w:sz="0" w:space="0" w:color="auto"/>
                    <w:bottom w:val="none" w:sz="0" w:space="0" w:color="auto"/>
                    <w:right w:val="none" w:sz="0" w:space="0" w:color="auto"/>
                  </w:divBdr>
                </w:div>
                <w:div w:id="1787581429">
                  <w:marLeft w:val="0"/>
                  <w:marRight w:val="0"/>
                  <w:marTop w:val="0"/>
                  <w:marBottom w:val="0"/>
                  <w:divBdr>
                    <w:top w:val="none" w:sz="0" w:space="0" w:color="auto"/>
                    <w:left w:val="none" w:sz="0" w:space="0" w:color="auto"/>
                    <w:bottom w:val="none" w:sz="0" w:space="0" w:color="auto"/>
                    <w:right w:val="none" w:sz="0" w:space="0" w:color="auto"/>
                  </w:divBdr>
                </w:div>
                <w:div w:id="4549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Tba2kX1Zkn6eQFp96" TargetMode="External"/><Relationship Id="rId3" Type="http://schemas.openxmlformats.org/officeDocument/2006/relationships/settings" Target="settings.xml"/><Relationship Id="rId7" Type="http://schemas.openxmlformats.org/officeDocument/2006/relationships/hyperlink" Target="https://goo.gl/maps/caEPW5SfiQPMZG4m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aps/GS9WMUBZsuMEoFb96" TargetMode="External"/><Relationship Id="rId11" Type="http://schemas.openxmlformats.org/officeDocument/2006/relationships/theme" Target="theme/theme1.xml"/><Relationship Id="rId5" Type="http://schemas.openxmlformats.org/officeDocument/2006/relationships/hyperlink" Target="https://www.baltimorecountymd.gov/News/BaltimoreCountyNow/baltimore-county-offers-expanded-food-distribution-for-older-adul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ltimorecountymd.gov/News/food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Zimmerman</dc:creator>
  <cp:keywords/>
  <dc:description/>
  <cp:lastModifiedBy>Martin Zimmerman</cp:lastModifiedBy>
  <cp:revision>2</cp:revision>
  <dcterms:created xsi:type="dcterms:W3CDTF">2020-05-07T13:25:00Z</dcterms:created>
  <dcterms:modified xsi:type="dcterms:W3CDTF">2020-05-07T13:25:00Z</dcterms:modified>
</cp:coreProperties>
</file>